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A5489" w14:textId="77777777" w:rsidR="004758DC" w:rsidRPr="00E960BB" w:rsidRDefault="00997F14" w:rsidP="004758DC">
      <w:pPr>
        <w:spacing w:line="240" w:lineRule="auto"/>
        <w:jc w:val="right"/>
        <w:rPr>
          <w:rFonts w:ascii="Corbel" w:hAnsi="Corbel"/>
          <w:bCs/>
          <w:i/>
        </w:rPr>
      </w:pPr>
      <w:r w:rsidRPr="001342C9">
        <w:rPr>
          <w:rFonts w:ascii="Times New Roman" w:hAnsi="Times New Roman"/>
          <w:b/>
          <w:bCs/>
        </w:rPr>
        <w:t xml:space="preserve">   </w:t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4758DC" w:rsidRPr="00E960BB">
        <w:rPr>
          <w:rFonts w:ascii="Corbel" w:hAnsi="Corbel"/>
          <w:bCs/>
          <w:i/>
        </w:rPr>
        <w:t>Załącznik nr 1.5 do Zarządzenia Rektora UR  nr 12/2019</w:t>
      </w:r>
    </w:p>
    <w:p w14:paraId="2F19D679" w14:textId="77777777" w:rsidR="004758DC" w:rsidRPr="009C54AE" w:rsidRDefault="004758DC" w:rsidP="004758D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D45BD79" w14:textId="128908EA" w:rsidR="004758DC" w:rsidRPr="009C54AE" w:rsidRDefault="004758DC" w:rsidP="004758D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07203">
        <w:rPr>
          <w:rFonts w:ascii="Corbel" w:hAnsi="Corbel"/>
          <w:i/>
          <w:smallCaps/>
          <w:sz w:val="24"/>
          <w:szCs w:val="24"/>
        </w:rPr>
        <w:t>2022-2027</w:t>
      </w:r>
    </w:p>
    <w:p w14:paraId="47827272" w14:textId="77777777" w:rsidR="004758DC" w:rsidRDefault="004758DC" w:rsidP="004758D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26D4EAF" w14:textId="773E862B" w:rsidR="004758DC" w:rsidRPr="00EA4832" w:rsidRDefault="00C35443" w:rsidP="004758D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07203">
        <w:rPr>
          <w:rFonts w:ascii="Corbel" w:hAnsi="Corbel"/>
          <w:sz w:val="20"/>
          <w:szCs w:val="20"/>
        </w:rPr>
        <w:t>6</w:t>
      </w:r>
      <w:r w:rsidR="003F335E">
        <w:rPr>
          <w:rFonts w:ascii="Corbel" w:hAnsi="Corbel"/>
          <w:sz w:val="20"/>
          <w:szCs w:val="20"/>
        </w:rPr>
        <w:t>/202</w:t>
      </w:r>
      <w:r w:rsidR="00307203">
        <w:rPr>
          <w:rFonts w:ascii="Corbel" w:hAnsi="Corbel"/>
          <w:sz w:val="20"/>
          <w:szCs w:val="20"/>
        </w:rPr>
        <w:t>7</w:t>
      </w:r>
    </w:p>
    <w:p w14:paraId="66709685" w14:textId="77777777" w:rsidR="004758DC" w:rsidRPr="009C54AE" w:rsidRDefault="004758DC" w:rsidP="004758DC">
      <w:pPr>
        <w:spacing w:after="0" w:line="240" w:lineRule="auto"/>
        <w:rPr>
          <w:rFonts w:ascii="Corbel" w:hAnsi="Corbel"/>
          <w:sz w:val="24"/>
          <w:szCs w:val="24"/>
        </w:rPr>
      </w:pPr>
    </w:p>
    <w:p w14:paraId="084B4B67" w14:textId="77777777" w:rsidR="0085747A" w:rsidRPr="001342C9" w:rsidRDefault="0071620A" w:rsidP="004758DC">
      <w:pPr>
        <w:spacing w:line="240" w:lineRule="auto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1. </w:t>
      </w:r>
      <w:r w:rsidR="0085747A" w:rsidRPr="001342C9">
        <w:rPr>
          <w:rFonts w:ascii="Corbel" w:hAnsi="Corbel"/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85747A" w:rsidRPr="001342C9" w14:paraId="684AC893" w14:textId="77777777">
        <w:tc>
          <w:tcPr>
            <w:tcW w:w="2842" w:type="dxa"/>
            <w:vAlign w:val="center"/>
          </w:tcPr>
          <w:p w14:paraId="4B987526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32D31EA1" w14:textId="77777777" w:rsidR="0085747A" w:rsidRPr="001342C9" w:rsidRDefault="00513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Pedeutologia</w:t>
            </w:r>
          </w:p>
        </w:tc>
      </w:tr>
      <w:tr w:rsidR="0085747A" w:rsidRPr="001342C9" w14:paraId="1EA1ECF7" w14:textId="77777777">
        <w:tc>
          <w:tcPr>
            <w:tcW w:w="2842" w:type="dxa"/>
            <w:vAlign w:val="center"/>
          </w:tcPr>
          <w:p w14:paraId="17FD9130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75B7937C" w14:textId="77777777" w:rsidR="0085747A" w:rsidRPr="001342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1342C9" w14:paraId="329FA961" w14:textId="77777777">
        <w:tc>
          <w:tcPr>
            <w:tcW w:w="2842" w:type="dxa"/>
            <w:vAlign w:val="center"/>
          </w:tcPr>
          <w:p w14:paraId="450C8F61" w14:textId="77777777" w:rsidR="0085747A" w:rsidRPr="001342C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0DE5594D" w14:textId="77777777" w:rsidR="0085747A" w:rsidRPr="001342C9" w:rsidRDefault="00FB64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1342C9" w14:paraId="07B5CDE6" w14:textId="77777777">
        <w:tc>
          <w:tcPr>
            <w:tcW w:w="2842" w:type="dxa"/>
            <w:vAlign w:val="center"/>
          </w:tcPr>
          <w:p w14:paraId="3231AFE0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373502B6" w14:textId="77777777" w:rsidR="0085747A" w:rsidRPr="001342C9" w:rsidRDefault="00FB64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1342C9" w14:paraId="1CF274BE" w14:textId="77777777">
        <w:tc>
          <w:tcPr>
            <w:tcW w:w="2842" w:type="dxa"/>
            <w:vAlign w:val="center"/>
          </w:tcPr>
          <w:p w14:paraId="64A8927F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3208F6D7" w14:textId="77777777" w:rsidR="0085747A" w:rsidRPr="001342C9" w:rsidRDefault="00F669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210394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="00210394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85747A" w:rsidRPr="001342C9" w14:paraId="3DE8884E" w14:textId="77777777">
        <w:tc>
          <w:tcPr>
            <w:tcW w:w="2842" w:type="dxa"/>
            <w:vAlign w:val="center"/>
          </w:tcPr>
          <w:p w14:paraId="1C756050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5DFC94E2" w14:textId="77777777" w:rsidR="0085747A" w:rsidRPr="001342C9" w:rsidRDefault="00483F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85747A" w:rsidRPr="001342C9" w14:paraId="405EA0C4" w14:textId="77777777">
        <w:tc>
          <w:tcPr>
            <w:tcW w:w="2842" w:type="dxa"/>
            <w:vAlign w:val="center"/>
          </w:tcPr>
          <w:p w14:paraId="1CC1E8E3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6939" w:type="dxa"/>
            <w:vAlign w:val="center"/>
          </w:tcPr>
          <w:p w14:paraId="56100A0E" w14:textId="77777777" w:rsidR="0085747A" w:rsidRPr="001342C9" w:rsidRDefault="0047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1342C9" w14:paraId="60CFCC44" w14:textId="77777777">
        <w:tc>
          <w:tcPr>
            <w:tcW w:w="2842" w:type="dxa"/>
            <w:vAlign w:val="center"/>
          </w:tcPr>
          <w:p w14:paraId="094A4557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0152CEAF" w14:textId="77777777" w:rsidR="0085747A" w:rsidRPr="001342C9" w:rsidRDefault="008B4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1342C9" w14:paraId="01B78803" w14:textId="77777777">
        <w:tc>
          <w:tcPr>
            <w:tcW w:w="2842" w:type="dxa"/>
            <w:vAlign w:val="center"/>
          </w:tcPr>
          <w:p w14:paraId="1EDC2B7E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7F7D3718" w14:textId="77777777" w:rsidR="0085747A" w:rsidRPr="001342C9" w:rsidRDefault="004278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C324DB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F669FB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="005133AE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85747A" w:rsidRPr="001342C9" w14:paraId="3971C60C" w14:textId="77777777">
        <w:tc>
          <w:tcPr>
            <w:tcW w:w="2842" w:type="dxa"/>
            <w:vAlign w:val="center"/>
          </w:tcPr>
          <w:p w14:paraId="78E98AF7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3285288F" w14:textId="77777777" w:rsidR="0085747A" w:rsidRPr="001342C9" w:rsidRDefault="00C324DB" w:rsidP="004278DF">
            <w:pPr>
              <w:pStyle w:val="Odpowiedzi"/>
              <w:numPr>
                <w:ilvl w:val="0"/>
                <w:numId w:val="13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923D7D" w:rsidRPr="001342C9" w14:paraId="6E79602F" w14:textId="77777777">
        <w:tc>
          <w:tcPr>
            <w:tcW w:w="2842" w:type="dxa"/>
            <w:vAlign w:val="center"/>
          </w:tcPr>
          <w:p w14:paraId="5CC79ADE" w14:textId="77777777" w:rsidR="00923D7D" w:rsidRPr="001342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708D0EB0" w14:textId="77777777" w:rsidR="00923D7D" w:rsidRPr="001342C9" w:rsidRDefault="00BF03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1342C9" w14:paraId="08BC928C" w14:textId="77777777">
        <w:tc>
          <w:tcPr>
            <w:tcW w:w="2842" w:type="dxa"/>
            <w:vAlign w:val="center"/>
          </w:tcPr>
          <w:p w14:paraId="416BDACB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61B570FD" w14:textId="77777777" w:rsidR="0085747A" w:rsidRPr="001342C9" w:rsidRDefault="001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85747A" w:rsidRPr="001342C9" w14:paraId="6F0E41AF" w14:textId="77777777">
        <w:tc>
          <w:tcPr>
            <w:tcW w:w="2842" w:type="dxa"/>
            <w:vAlign w:val="center"/>
          </w:tcPr>
          <w:p w14:paraId="454EC945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7A8C2FAF" w14:textId="77777777" w:rsidR="0085747A" w:rsidRPr="001342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10FAD32F" w14:textId="2EE48061" w:rsidR="0085747A" w:rsidRPr="00307203" w:rsidRDefault="0085747A" w:rsidP="00483FE1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1342C9">
        <w:rPr>
          <w:rFonts w:ascii="Corbel" w:hAnsi="Corbel"/>
          <w:sz w:val="24"/>
          <w:szCs w:val="24"/>
        </w:rPr>
        <w:t xml:space="preserve">* </w:t>
      </w:r>
      <w:r w:rsidRPr="001342C9">
        <w:rPr>
          <w:rFonts w:ascii="Corbel" w:hAnsi="Corbel"/>
          <w:i/>
          <w:sz w:val="24"/>
          <w:szCs w:val="24"/>
        </w:rPr>
        <w:t xml:space="preserve">- </w:t>
      </w:r>
      <w:r w:rsidRPr="00134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307203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01846840" w14:textId="77777777" w:rsidR="00923D7D" w:rsidRPr="001342C9" w:rsidRDefault="00923D7D" w:rsidP="009C54AE">
      <w:pPr>
        <w:pStyle w:val="Podpunkty"/>
        <w:ind w:left="0"/>
        <w:rPr>
          <w:rFonts w:ascii="Corbel" w:hAnsi="Corbel"/>
          <w:sz w:val="16"/>
          <w:szCs w:val="16"/>
        </w:rPr>
      </w:pPr>
    </w:p>
    <w:p w14:paraId="4FA01F3D" w14:textId="77777777" w:rsidR="0085747A" w:rsidRPr="001342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>1.</w:t>
      </w:r>
      <w:r w:rsidR="00E22FBC" w:rsidRPr="001342C9">
        <w:rPr>
          <w:rFonts w:ascii="Corbel" w:hAnsi="Corbel"/>
          <w:sz w:val="24"/>
          <w:szCs w:val="24"/>
        </w:rPr>
        <w:t>1</w:t>
      </w:r>
      <w:r w:rsidRPr="001342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DB45A5" w14:textId="77777777" w:rsidR="00923D7D" w:rsidRPr="001342C9" w:rsidRDefault="00923D7D" w:rsidP="009C54AE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342C9" w14:paraId="383706BB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21F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42BD074F" w14:textId="77777777" w:rsidR="00015B8F" w:rsidRPr="001342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1342C9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3671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1342C9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1342C9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7799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0DA9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E782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3B46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1342C9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1342C9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A620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EE38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1342C9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1342C9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B6F5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9BF6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1342C9" w14:paraId="3D6D311B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006" w14:textId="77777777" w:rsidR="00015B8F" w:rsidRPr="001342C9" w:rsidRDefault="00513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72B9" w14:textId="77777777" w:rsidR="00015B8F" w:rsidRPr="001342C9" w:rsidRDefault="00513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F40F" w14:textId="77777777" w:rsidR="00015B8F" w:rsidRPr="001342C9" w:rsidRDefault="00513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968D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46A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F481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C538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AC57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6BE3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94B1" w14:textId="77777777" w:rsidR="00015B8F" w:rsidRPr="001342C9" w:rsidRDefault="001D68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019FD8" w14:textId="77777777" w:rsidR="00923D7D" w:rsidRPr="001342C9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565DDC70" w14:textId="77777777" w:rsidR="0085747A" w:rsidRPr="001342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1.</w:t>
      </w:r>
      <w:r w:rsidR="00E22FBC" w:rsidRPr="001342C9">
        <w:rPr>
          <w:rFonts w:ascii="Corbel" w:hAnsi="Corbel"/>
          <w:smallCaps w:val="0"/>
          <w:szCs w:val="24"/>
        </w:rPr>
        <w:t>2</w:t>
      </w:r>
      <w:r w:rsidR="00F83B28" w:rsidRPr="001342C9">
        <w:rPr>
          <w:rFonts w:ascii="Corbel" w:hAnsi="Corbel"/>
          <w:smallCaps w:val="0"/>
          <w:szCs w:val="24"/>
        </w:rPr>
        <w:t>.</w:t>
      </w:r>
      <w:r w:rsidR="00F83B28" w:rsidRPr="001342C9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Sposób realizacji zajęć  </w:t>
      </w:r>
    </w:p>
    <w:p w14:paraId="69DE8CA7" w14:textId="77777777" w:rsidR="0085747A" w:rsidRPr="001342C9" w:rsidRDefault="001B3D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eastAsia="MS Gothic" w:hAnsi="Corbel" w:cs="MS Gothic"/>
          <w:b w:val="0"/>
          <w:szCs w:val="24"/>
        </w:rPr>
        <w:t>X</w:t>
      </w:r>
      <w:r w:rsidR="0085747A" w:rsidRPr="001342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9C6C5F3" w14:textId="77777777" w:rsidR="0085747A" w:rsidRPr="001342C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MS Gothic" w:eastAsia="MS Gothic" w:hAnsi="MS Gothic" w:cs="MS Gothic" w:hint="eastAsia"/>
          <w:b w:val="0"/>
          <w:szCs w:val="24"/>
        </w:rPr>
        <w:t>☐</w:t>
      </w:r>
      <w:r w:rsidRPr="00134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9A4C89A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1B0A72B" w14:textId="77777777" w:rsidR="003F5125" w:rsidRPr="001342C9" w:rsidRDefault="00E22FBC" w:rsidP="001C12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1.3 </w:t>
      </w:r>
      <w:r w:rsidR="00F83B28" w:rsidRPr="001342C9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Forma zaliczenia przedmiotu /modułu (z toku) </w:t>
      </w:r>
    </w:p>
    <w:p w14:paraId="3109F3C4" w14:textId="77777777" w:rsidR="00E22FBC" w:rsidRPr="001342C9" w:rsidRDefault="005133AE" w:rsidP="003F5125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Egzamin</w:t>
      </w:r>
    </w:p>
    <w:p w14:paraId="65D96331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BF4975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2.Wymagania wstępne </w:t>
      </w:r>
    </w:p>
    <w:p w14:paraId="4871F49B" w14:textId="77777777" w:rsidR="00923D7D" w:rsidRPr="001342C9" w:rsidRDefault="00923D7D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42C9" w14:paraId="393803EA" w14:textId="77777777">
        <w:tc>
          <w:tcPr>
            <w:tcW w:w="9670" w:type="dxa"/>
          </w:tcPr>
          <w:p w14:paraId="059B7DDC" w14:textId="34C48639" w:rsidR="0085747A" w:rsidRPr="00AC4B10" w:rsidRDefault="000B33A4" w:rsidP="00AC4B1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8DF">
              <w:rPr>
                <w:rFonts w:ascii="Corbel" w:hAnsi="Corbel"/>
                <w:sz w:val="24"/>
                <w:szCs w:val="24"/>
              </w:rPr>
              <w:t>Orientacja w historii myśli pedagogicznej</w:t>
            </w:r>
            <w:r w:rsidR="00AC4B10">
              <w:rPr>
                <w:rFonts w:ascii="Corbel" w:hAnsi="Corbel"/>
                <w:sz w:val="24"/>
                <w:szCs w:val="24"/>
              </w:rPr>
              <w:t xml:space="preserve"> i problematyce ogólnospołecznej. </w:t>
            </w:r>
            <w:r w:rsidR="001B3DBF" w:rsidRPr="004278DF">
              <w:rPr>
                <w:rFonts w:ascii="Corbel" w:hAnsi="Corbel"/>
                <w:sz w:val="24"/>
                <w:szCs w:val="24"/>
              </w:rPr>
              <w:t>Znajomość podstaw pedagogiki</w:t>
            </w:r>
            <w:r w:rsidR="00AC4B1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B3DBF" w:rsidRPr="004278DF">
              <w:rPr>
                <w:rFonts w:ascii="Corbel" w:hAnsi="Corbel"/>
                <w:sz w:val="24"/>
                <w:szCs w:val="24"/>
              </w:rPr>
              <w:t>socjologii i psychologii.</w:t>
            </w:r>
          </w:p>
        </w:tc>
      </w:tr>
    </w:tbl>
    <w:p w14:paraId="34FAFB2E" w14:textId="4C04FC29" w:rsidR="00153C41" w:rsidRPr="001342C9" w:rsidRDefault="00AC4B1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. </w:t>
      </w:r>
    </w:p>
    <w:p w14:paraId="1B82DF04" w14:textId="676CA680" w:rsidR="0085747A" w:rsidRPr="00AC4B10" w:rsidRDefault="0071620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AC4B10">
        <w:rPr>
          <w:rFonts w:ascii="Corbel" w:hAnsi="Corbel"/>
          <w:sz w:val="20"/>
          <w:szCs w:val="20"/>
        </w:rPr>
        <w:t>3.</w:t>
      </w:r>
      <w:r w:rsidR="0085747A" w:rsidRPr="00AC4B10">
        <w:rPr>
          <w:rFonts w:ascii="Corbel" w:hAnsi="Corbel"/>
          <w:sz w:val="20"/>
          <w:szCs w:val="20"/>
        </w:rPr>
        <w:t xml:space="preserve"> cele, efekty </w:t>
      </w:r>
      <w:r w:rsidR="00AC4B10" w:rsidRPr="00AC4B10">
        <w:rPr>
          <w:rFonts w:ascii="Corbel" w:hAnsi="Corbel"/>
          <w:sz w:val="20"/>
          <w:szCs w:val="20"/>
        </w:rPr>
        <w:t>UCZENIA SIĘ</w:t>
      </w:r>
      <w:r w:rsidR="0085747A" w:rsidRPr="00AC4B10">
        <w:rPr>
          <w:rFonts w:ascii="Corbel" w:hAnsi="Corbel"/>
          <w:sz w:val="20"/>
          <w:szCs w:val="20"/>
        </w:rPr>
        <w:t>, treści Programowe i stosowane metody Dydaktyczne</w:t>
      </w:r>
    </w:p>
    <w:p w14:paraId="06B264FD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2476284D" w14:textId="77777777" w:rsidR="00EB7678" w:rsidRDefault="00EB7678" w:rsidP="00EB767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3.1 Cele przedmiotu/modułu </w:t>
      </w:r>
    </w:p>
    <w:p w14:paraId="63F4DC86" w14:textId="77777777" w:rsidR="00EB7678" w:rsidRDefault="00EB7678" w:rsidP="00EB7678">
      <w:pPr>
        <w:pStyle w:val="Podpunkty"/>
        <w:rPr>
          <w:rFonts w:ascii="Corbel" w:hAnsi="Corbel"/>
          <w:b w:val="0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EB7678" w14:paraId="1DD06D4D" w14:textId="77777777" w:rsidTr="00EB76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F69E" w14:textId="77777777" w:rsidR="00EB7678" w:rsidRDefault="00EB7678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C1 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E17E" w14:textId="77777777" w:rsidR="00EB7678" w:rsidRDefault="00EB7678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Zapoznanie studentów z rolą nauczyciela i koncepcjami pracy nauczyciela: etyką zawodową nauczyciela, znaczeniem własnych postaw, założeń i intencji podczas działania pedagogicznego, uwarunkowaniami sukcesu pracy nauczyciela, umiejętnościami dokonywania autoanalizy rzeczywistości.</w:t>
            </w:r>
          </w:p>
        </w:tc>
      </w:tr>
      <w:tr w:rsidR="00EB7678" w14:paraId="1CDDF00D" w14:textId="77777777" w:rsidTr="00EB76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E43C" w14:textId="77777777" w:rsidR="00EB7678" w:rsidRDefault="00EB7678">
            <w:pPr>
              <w:pStyle w:val="Cele"/>
              <w:spacing w:before="40" w:after="40" w:line="276" w:lineRule="auto"/>
              <w:ind w:left="0" w:firstLine="0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C2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B3A8" w14:textId="77777777" w:rsidR="00EB7678" w:rsidRDefault="00EB7678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Kształtowanie umiejętności studentów w zakresie analizowania swoich doświadczeń praktycznych w roli nauczyciela lub wychowawcy; dokonywania ocen etycznych związanych z wykonywaniem zawodu nauczyciela; oraz rozpoznawaniem własnej nauczycielskiej nieskuteczności i analizowaniem jej przyczyny.</w:t>
            </w:r>
          </w:p>
        </w:tc>
      </w:tr>
      <w:tr w:rsidR="00EB7678" w14:paraId="23820842" w14:textId="77777777" w:rsidTr="00EB76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E929" w14:textId="77777777" w:rsidR="00EB7678" w:rsidRDefault="00EB7678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C3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737B" w14:textId="77777777" w:rsidR="00EB7678" w:rsidRDefault="00EB7678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Rozwijanie motywacji studentów do stosowania norm etycznych w działalności zawodowej, kierując się szacunkiem dla godności człowieka</w:t>
            </w:r>
          </w:p>
        </w:tc>
      </w:tr>
    </w:tbl>
    <w:p w14:paraId="4E8385E5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B48BB1" w14:textId="77777777" w:rsidR="00EB7678" w:rsidRDefault="00EB7678" w:rsidP="00EB7678">
      <w:pPr>
        <w:spacing w:after="0" w:line="240" w:lineRule="auto"/>
        <w:ind w:left="426"/>
        <w:rPr>
          <w:rFonts w:ascii="Corbel" w:hAnsi="Corbel"/>
          <w:szCs w:val="24"/>
        </w:rPr>
      </w:pPr>
      <w:r>
        <w:rPr>
          <w:rFonts w:ascii="Corbel" w:hAnsi="Corbel"/>
          <w:b/>
        </w:rPr>
        <w:t>3.2 Efekty uczenia się dla przedmiotu/ modułu</w:t>
      </w:r>
      <w:r>
        <w:rPr>
          <w:rFonts w:ascii="Corbel" w:hAnsi="Corbel"/>
        </w:rPr>
        <w:t xml:space="preserve"> (</w:t>
      </w:r>
      <w:r>
        <w:rPr>
          <w:rFonts w:ascii="Corbel" w:hAnsi="Corbel"/>
          <w:i/>
        </w:rPr>
        <w:t>wypełnia koordynator</w:t>
      </w:r>
      <w:r>
        <w:rPr>
          <w:rFonts w:ascii="Corbel" w:hAnsi="Corbel"/>
        </w:rPr>
        <w:t>)</w:t>
      </w:r>
    </w:p>
    <w:p w14:paraId="775FD58C" w14:textId="77777777" w:rsidR="00EB7678" w:rsidRDefault="00EB7678" w:rsidP="00EB7678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2"/>
        <w:gridCol w:w="1868"/>
      </w:tblGrid>
      <w:tr w:rsidR="00EB7678" w14:paraId="0B021BA4" w14:textId="77777777" w:rsidTr="00EB767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4A4E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6248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Treść efektu uczenia się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5D18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kern w:val="2"/>
                <w:szCs w:val="24"/>
                <w14:ligatures w14:val="standardContextual"/>
              </w:rPr>
              <w:footnoteReference w:id="1"/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 </w:t>
            </w:r>
          </w:p>
        </w:tc>
      </w:tr>
      <w:tr w:rsidR="00EB7678" w14:paraId="1CD9F420" w14:textId="77777777" w:rsidTr="00EB767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5B6" w14:textId="27C42FB4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ADBA" w14:textId="07C32138" w:rsidR="00EB7678" w:rsidRDefault="00EB7678" w:rsidP="009008D9">
            <w:pPr>
              <w:spacing w:after="0"/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A.1.W3. Student zna i rozumie rolę nauczyciela i koncepcje pracy nauczyciela: etykę zawodową nauczyciela, znaczenie własnych postaw, założeń</w:t>
            </w:r>
            <w:r w:rsidR="009008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i intencji podczas działania pedagogicznego, uwarunkowania sukcesu pracy nauczyciela, umiejętności dokonywania autoanalizy rzeczywistości.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A718" w14:textId="77777777" w:rsidR="00EB7678" w:rsidRDefault="00EB7678">
            <w:pPr>
              <w:tabs>
                <w:tab w:val="left" w:leader="do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>PPiW.W16</w:t>
            </w:r>
          </w:p>
        </w:tc>
      </w:tr>
      <w:tr w:rsidR="00EB7678" w14:paraId="4249CF21" w14:textId="77777777" w:rsidTr="00EB767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3023" w14:textId="2C66C736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979E" w14:textId="77777777" w:rsidR="00EB7678" w:rsidRPr="009008D9" w:rsidRDefault="00EB7678" w:rsidP="009008D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A.1.U3. Student potrafi analizować swoje doświadczenia praktyczne w roli nauczyciela lub wychowawcy.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4744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PPiW.U01</w:t>
            </w:r>
          </w:p>
          <w:p w14:paraId="0039BE65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PPiW.U04</w:t>
            </w:r>
          </w:p>
        </w:tc>
      </w:tr>
      <w:tr w:rsidR="00EB7678" w14:paraId="4C93639B" w14:textId="77777777" w:rsidTr="00EB767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05CD" w14:textId="7DF52CA5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3F0D" w14:textId="77777777" w:rsidR="00EB7678" w:rsidRPr="009008D9" w:rsidRDefault="00EB7678" w:rsidP="009008D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A.1.U4. Potrafi formułować oceny etyczne związane </w:t>
            </w:r>
            <w:r>
              <w:rPr>
                <w:rFonts w:ascii="Corbel" w:hAnsi="Corbel"/>
              </w:rPr>
              <w:br/>
              <w:t>z wykonywaniem zawodu nauczyciela.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8455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PPiW.U02</w:t>
            </w:r>
          </w:p>
        </w:tc>
      </w:tr>
      <w:tr w:rsidR="00EB7678" w14:paraId="70A1704C" w14:textId="77777777" w:rsidTr="00EB767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0A06" w14:textId="41BEA1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646B" w14:textId="77777777" w:rsidR="00EB7678" w:rsidRPr="009008D9" w:rsidRDefault="00EB7678" w:rsidP="009008D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A.1.U5. Potrafi rozpoznawać własną nauczycielską nieskuteczność i analizować jej przyczyny.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2759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PPiW.U10</w:t>
            </w:r>
          </w:p>
        </w:tc>
      </w:tr>
      <w:tr w:rsidR="00EB7678" w14:paraId="686E8F8C" w14:textId="77777777" w:rsidTr="00EB767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142F" w14:textId="49451EE2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4397" w14:textId="77777777" w:rsidR="00EB7678" w:rsidRPr="009008D9" w:rsidRDefault="00EB76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A.1.K1. Student jest gotów do stosowania norm etycznych w działalności zawodowej, kierując się szacunkiem dla godności człowieka.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BCB6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PPiW.K01</w:t>
            </w:r>
          </w:p>
        </w:tc>
      </w:tr>
    </w:tbl>
    <w:p w14:paraId="16C163A2" w14:textId="77777777" w:rsidR="00EB7678" w:rsidRDefault="00EB7678" w:rsidP="00EB767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4180124" w14:textId="77777777" w:rsidR="00EB7678" w:rsidRDefault="00EB7678" w:rsidP="00EB767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>(</w:t>
      </w:r>
      <w:r>
        <w:rPr>
          <w:rFonts w:ascii="Corbel" w:hAnsi="Corbel"/>
          <w:i/>
        </w:rPr>
        <w:t>wypełnia koordynator)</w:t>
      </w:r>
    </w:p>
    <w:p w14:paraId="77F079E6" w14:textId="77777777" w:rsidR="00EB7678" w:rsidRDefault="00EB7678" w:rsidP="00EB7678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EB7678" w14:paraId="7F50AD05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52C1" w14:textId="77777777" w:rsidR="00EB7678" w:rsidRDefault="00EB76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EB7678" w14:paraId="1421352F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A322" w14:textId="77777777" w:rsidR="00EB7678" w:rsidRDefault="00EB7678" w:rsidP="00EB7678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prawne zawodu nauczycielskiego. Kwalifikacje i kompetencje nauczyciela. Rozwój zawodowy nauczyciela.</w:t>
            </w:r>
          </w:p>
        </w:tc>
      </w:tr>
      <w:tr w:rsidR="00EB7678" w14:paraId="3BD83FDA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9C7" w14:textId="77777777" w:rsidR="00EB7678" w:rsidRDefault="00EB7678" w:rsidP="00EB7678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Etyka zawodowa nauczyciela. Kompetencje społeczne nauczyciela jako fundament jego etosu pracy. Samorozwój i refleksja etyczna.</w:t>
            </w:r>
          </w:p>
        </w:tc>
      </w:tr>
      <w:tr w:rsidR="00EB7678" w14:paraId="622041BD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71FF" w14:textId="77777777" w:rsidR="00EB7678" w:rsidRDefault="00EB7678" w:rsidP="00EB7678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Rola nauczyciela i koncepcje pracy zawodowej nauczyciela. Koncepcje pracy zawodowej nauczyciela a modele i style pracy. Specyfika roli zawodowej nauczyciela przedszkola i klas I-III.</w:t>
            </w:r>
          </w:p>
        </w:tc>
      </w:tr>
      <w:tr w:rsidR="00EB7678" w14:paraId="73F7D69D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E47A" w14:textId="77777777" w:rsidR="00EB7678" w:rsidRDefault="00EB7678" w:rsidP="00EB767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Autorefleksja w pracy zawodowej nauczyciela. Fundamentalne znaczenie intencji, założeń i postaw nauczyciela podczas działania pedagogicznego. Metody dokonywania autoanalizy rzeczywistości.</w:t>
            </w:r>
          </w:p>
        </w:tc>
      </w:tr>
      <w:tr w:rsidR="00EB7678" w14:paraId="100BF42D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2B04" w14:textId="77777777" w:rsidR="00EB7678" w:rsidRDefault="00EB7678" w:rsidP="00EB767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Sukces zawodowy nauczyciela – pojęcie, komponenty i uwarunkowania. Profesjonalizm nauczyciela w pracy zawodowej. Mistrzostwo zawodowe.</w:t>
            </w:r>
          </w:p>
        </w:tc>
      </w:tr>
      <w:tr w:rsidR="00EB7678" w14:paraId="4B3300B7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0CE8" w14:textId="77777777" w:rsidR="00EB7678" w:rsidRDefault="00EB7678" w:rsidP="00EB767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Kultura pedagogiczna nauczyciela. Specyfika relacji nauczyciela z uczniami. Wyznaczniki i uwarunkowania autentycznego dialogu.</w:t>
            </w:r>
          </w:p>
        </w:tc>
      </w:tr>
      <w:tr w:rsidR="00EB7678" w14:paraId="23D93898" w14:textId="77777777" w:rsidTr="00EB7678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3D8D" w14:textId="77777777" w:rsidR="00EB7678" w:rsidRDefault="00EB7678" w:rsidP="00EB767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Nauczyciel wobec wyzwań edukacji i przemian współczesnego świata. Perspektywa zawodu nauczycielskiego.</w:t>
            </w:r>
          </w:p>
        </w:tc>
      </w:tr>
    </w:tbl>
    <w:p w14:paraId="5F5CE81F" w14:textId="77777777" w:rsidR="00EB7678" w:rsidRDefault="00EB7678" w:rsidP="00EB7678">
      <w:pPr>
        <w:spacing w:after="0" w:line="240" w:lineRule="auto"/>
        <w:rPr>
          <w:rFonts w:ascii="Corbel" w:hAnsi="Corbel" w:cstheme="minorBidi"/>
          <w:kern w:val="2"/>
          <w14:ligatures w14:val="standardContextual"/>
        </w:rPr>
      </w:pPr>
    </w:p>
    <w:p w14:paraId="0A41E35A" w14:textId="1CC56204" w:rsidR="00EB7678" w:rsidRPr="009008D9" w:rsidRDefault="00EB7678" w:rsidP="009008D9">
      <w:pPr>
        <w:pStyle w:val="Akapitzlist"/>
        <w:numPr>
          <w:ilvl w:val="0"/>
          <w:numId w:val="16"/>
        </w:numPr>
        <w:rPr>
          <w:rFonts w:ascii="Corbel" w:hAnsi="Corbel"/>
        </w:rPr>
      </w:pPr>
      <w:r w:rsidRPr="009008D9">
        <w:rPr>
          <w:rFonts w:ascii="Corbel" w:hAnsi="Corbel"/>
        </w:rPr>
        <w:t xml:space="preserve">Problematyka ćwiczeń audytoryjnych, konwersatoryjnych, laboratoryjnych, zajęć praktycznych </w:t>
      </w:r>
    </w:p>
    <w:p w14:paraId="1CBBB15D" w14:textId="77777777" w:rsidR="00EB7678" w:rsidRDefault="00EB7678" w:rsidP="00EB7678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EB7678" w14:paraId="1AD28B8E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0311" w14:textId="77777777" w:rsidR="00EB7678" w:rsidRDefault="00EB767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EB7678" w14:paraId="36BCE7CE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7B0A" w14:textId="77777777" w:rsidR="00EB7678" w:rsidRDefault="00EB7678" w:rsidP="00EB767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Znaczenie doświadczenia praktycznego w roli nauczyciela lub wychowawcy. Fazy rozwoju zawodowego nauczyciela a nabywanie doświadczenia w zawodzie.</w:t>
            </w:r>
          </w:p>
        </w:tc>
      </w:tr>
      <w:tr w:rsidR="00EB7678" w14:paraId="3EDC308D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9405" w14:textId="77777777" w:rsidR="00EB7678" w:rsidRDefault="00EB7678" w:rsidP="00EB767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etyczna związana z zawodem nauczyciela. Struktura oceny etycznej. Zasady formułowania oceny etycznej.</w:t>
            </w:r>
          </w:p>
        </w:tc>
      </w:tr>
      <w:tr w:rsidR="00EB7678" w14:paraId="38C21B9A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558F" w14:textId="77777777" w:rsidR="00EB7678" w:rsidRDefault="00EB7678" w:rsidP="00EB7678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Skuteczność w pracy nauczyciela. Czynniki skuteczności nauczyciela. Cechy skutecznego nauczyciela.</w:t>
            </w:r>
            <w:r>
              <w:t xml:space="preserve"> </w:t>
            </w:r>
          </w:p>
        </w:tc>
      </w:tr>
      <w:tr w:rsidR="00EB7678" w14:paraId="4EB0E8B8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B5D2" w14:textId="77777777" w:rsidR="00EB7678" w:rsidRDefault="00EB7678" w:rsidP="00EB7678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Analiza przyczyn nieskuteczności nauczyciela. Deficyty w przygotowaniu i cechy osobowościowe. Bariery psychofizyczne i emocjonalne. Przyczyny systemowe </w:t>
            </w:r>
            <w:r>
              <w:rPr>
                <w:rFonts w:ascii="Corbel" w:hAnsi="Corbel"/>
              </w:rPr>
              <w:br/>
              <w:t>i organizacyjne. Trudności w relacjach z otoczeniem.</w:t>
            </w:r>
          </w:p>
        </w:tc>
      </w:tr>
      <w:tr w:rsidR="00EB7678" w14:paraId="74ECD0AA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B3DB" w14:textId="77777777" w:rsidR="00EB7678" w:rsidRDefault="00EB7678" w:rsidP="00EB7678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Od autoanalizy do refleksyjnej praktyki. Analiza trudności i barier w pracy zawodowej i planowanie własnego rozwoju.</w:t>
            </w:r>
          </w:p>
        </w:tc>
      </w:tr>
      <w:tr w:rsidR="00EB7678" w14:paraId="029DE8BD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108E" w14:textId="77777777" w:rsidR="00EB7678" w:rsidRDefault="00EB7678" w:rsidP="00EB7678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Podmiotowość i godność dziecka. Ochrona podmiotowości i godności dziecka. Wyznaczniki szacunku nauczyciela wobec dziecka. Reakcje nauczyciela na przejawy braku szacunku wobec dziecka.</w:t>
            </w:r>
          </w:p>
        </w:tc>
      </w:tr>
      <w:tr w:rsidR="00EB7678" w14:paraId="487F9924" w14:textId="77777777" w:rsidTr="00EB7678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4345" w14:textId="77777777" w:rsidR="00EB7678" w:rsidRDefault="00EB7678" w:rsidP="00EB7678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Mierzenie jakości pracy nauczyciela (kryteria, metody i narzędzia pomiaru, błędy w mierzeniu jakości, ewaluacja jako ciągły proces)</w:t>
            </w:r>
          </w:p>
        </w:tc>
      </w:tr>
    </w:tbl>
    <w:p w14:paraId="6222DA36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26484C" w14:textId="77777777" w:rsidR="00EB7678" w:rsidRDefault="00EB7678" w:rsidP="00EB7678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69B0697E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2FCBF778" w14:textId="77777777" w:rsidR="00EB7678" w:rsidRPr="00DC0EDE" w:rsidRDefault="00EB7678" w:rsidP="00DC0EDE">
      <w:pPr>
        <w:spacing w:after="0"/>
        <w:jc w:val="both"/>
        <w:rPr>
          <w:rFonts w:ascii="Corbel" w:hAnsi="Corbel"/>
        </w:rPr>
      </w:pPr>
      <w:r w:rsidRPr="00DC0EDE">
        <w:rPr>
          <w:rFonts w:ascii="Corbel" w:hAnsi="Corbel"/>
        </w:rPr>
        <w:t>Wykład konwersatoryjny z wykorzystaniem prezentacji multimedialnej.</w:t>
      </w:r>
    </w:p>
    <w:p w14:paraId="3EE17143" w14:textId="77777777" w:rsidR="00EB7678" w:rsidRPr="00DC0EDE" w:rsidRDefault="00EB7678" w:rsidP="00DC0EDE">
      <w:pPr>
        <w:spacing w:after="0"/>
        <w:jc w:val="both"/>
        <w:rPr>
          <w:rFonts w:ascii="Corbel" w:hAnsi="Corbel"/>
        </w:rPr>
      </w:pPr>
      <w:r w:rsidRPr="00DC0EDE">
        <w:rPr>
          <w:rFonts w:ascii="Corbel" w:hAnsi="Corbel"/>
        </w:rPr>
        <w:t>Ćwiczenia: dyskusja, burza mózgów, mapa myśli, drzewo decyzyjne, analiza SWOT, symulacja sytuacyjna.</w:t>
      </w:r>
    </w:p>
    <w:p w14:paraId="69C2F9CB" w14:textId="77777777" w:rsidR="00EB7678" w:rsidRDefault="00EB7678" w:rsidP="00EB7678">
      <w:pPr>
        <w:pStyle w:val="Punktygwne"/>
        <w:spacing w:before="0" w:after="0"/>
        <w:rPr>
          <w:b w:val="0"/>
          <w:szCs w:val="24"/>
        </w:rPr>
      </w:pPr>
    </w:p>
    <w:p w14:paraId="77F5D482" w14:textId="77777777" w:rsidR="00EB7678" w:rsidRDefault="00EB7678" w:rsidP="00EB767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2CE6716B" w14:textId="77777777" w:rsidR="00EB7678" w:rsidRDefault="00EB7678" w:rsidP="00EB7678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 w:val="20"/>
          <w:szCs w:val="20"/>
        </w:rPr>
      </w:pPr>
    </w:p>
    <w:p w14:paraId="1F99E8D2" w14:textId="77777777" w:rsidR="00EB7678" w:rsidRDefault="00EB7678" w:rsidP="00EB767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6E8576AF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EB7678" w14:paraId="0088B3C9" w14:textId="77777777" w:rsidTr="00EB767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12D6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4794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Metody oceny efektów uczenia się</w:t>
            </w:r>
          </w:p>
          <w:p w14:paraId="5C68B635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E6FF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Forma zajęć dydaktycznych </w:t>
            </w:r>
          </w:p>
          <w:p w14:paraId="2E049303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</w:t>
            </w:r>
            <w:proofErr w:type="spellEnd"/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, …)</w:t>
            </w:r>
          </w:p>
        </w:tc>
      </w:tr>
      <w:tr w:rsidR="00EB7678" w14:paraId="498B8360" w14:textId="77777777" w:rsidTr="00EB767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C365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B4F6" w14:textId="77777777" w:rsidR="00EB7678" w:rsidRPr="00DC0EDE" w:rsidRDefault="00EB7678" w:rsidP="00DC0EDE">
            <w:pPr>
              <w:spacing w:after="0"/>
              <w:jc w:val="both"/>
              <w:rPr>
                <w:rFonts w:ascii="Corbel" w:hAnsi="Corbel"/>
              </w:rPr>
            </w:pPr>
            <w:r w:rsidRPr="00DC0EDE">
              <w:rPr>
                <w:rFonts w:ascii="Corbel" w:hAnsi="Corbel"/>
              </w:rPr>
              <w:t>egzamin pisemny,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1A59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wykład</w:t>
            </w:r>
          </w:p>
        </w:tc>
      </w:tr>
      <w:tr w:rsidR="00EB7678" w14:paraId="30D9A40A" w14:textId="77777777" w:rsidTr="00EB767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D8D0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5C5B" w14:textId="77777777" w:rsidR="00EB7678" w:rsidRPr="00DC0EDE" w:rsidRDefault="00EB7678" w:rsidP="00DC0EDE">
            <w:pPr>
              <w:spacing w:after="0"/>
              <w:jc w:val="both"/>
              <w:rPr>
                <w:rFonts w:ascii="Corbel" w:hAnsi="Corbel"/>
              </w:rPr>
            </w:pPr>
            <w:r w:rsidRPr="00DC0EDE">
              <w:rPr>
                <w:rFonts w:ascii="Corbel" w:hAnsi="Corbel"/>
              </w:rPr>
              <w:t>kolokwium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031F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  <w:tr w:rsidR="00EB7678" w14:paraId="1E78CAB6" w14:textId="77777777" w:rsidTr="00EB767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DD10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88F3" w14:textId="77777777" w:rsidR="00EB7678" w:rsidRPr="00DC0EDE" w:rsidRDefault="00EB7678" w:rsidP="00DC0EDE">
            <w:pPr>
              <w:spacing w:after="0"/>
              <w:jc w:val="both"/>
              <w:rPr>
                <w:rFonts w:ascii="Corbel" w:hAnsi="Corbel"/>
              </w:rPr>
            </w:pPr>
            <w:r w:rsidRPr="00DC0EDE">
              <w:rPr>
                <w:rFonts w:ascii="Corbel" w:hAnsi="Corbel"/>
              </w:rPr>
              <w:t>kolokwium,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BFD3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  <w:tr w:rsidR="00EB7678" w14:paraId="5352BFE9" w14:textId="77777777" w:rsidTr="00EB767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5F6B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Ek_ 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414C" w14:textId="77777777" w:rsidR="00EB7678" w:rsidRPr="00DC0EDE" w:rsidRDefault="00EB7678" w:rsidP="00DC0E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DC0EDE">
              <w:rPr>
                <w:rFonts w:ascii="Corbel" w:hAnsi="Corbel"/>
                <w:b w:val="0"/>
                <w:smallCaps w:val="0"/>
                <w:sz w:val="22"/>
              </w:rPr>
              <w:t>kolokwium,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C7A4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  <w:tr w:rsidR="00EB7678" w14:paraId="50C40BF4" w14:textId="77777777" w:rsidTr="00EB767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259D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B4F4" w14:textId="77777777" w:rsidR="00EB7678" w:rsidRPr="00DC0EDE" w:rsidRDefault="00EB7678" w:rsidP="00DC0E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DC0EDE">
              <w:rPr>
                <w:rFonts w:ascii="Corbel" w:hAnsi="Corbel"/>
                <w:b w:val="0"/>
                <w:smallCaps w:val="0"/>
                <w:sz w:val="22"/>
              </w:rPr>
              <w:t>projekt,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C1F7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</w:tbl>
    <w:p w14:paraId="0C0B66B6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700A24" w14:textId="77777777" w:rsidR="00EB7678" w:rsidRDefault="00EB7678" w:rsidP="00EB767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6141DF7E" w14:textId="77777777" w:rsidR="00EB7678" w:rsidRDefault="00EB7678" w:rsidP="00EB7678">
      <w:pPr>
        <w:pStyle w:val="Punktygwne"/>
        <w:spacing w:before="0" w:after="0"/>
        <w:ind w:left="426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B7678" w14:paraId="316D33FA" w14:textId="77777777" w:rsidTr="00EB767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B80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Wykład: Ocena pozytywna z egzaminu pisemnego</w:t>
            </w:r>
          </w:p>
          <w:p w14:paraId="0CB6C877" w14:textId="77777777" w:rsidR="00EB7678" w:rsidRPr="009008D9" w:rsidRDefault="00EB7678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 xml:space="preserve">Egzamin pisemny ukierunkowany jest na sprawdzenie wiedzy wykraczającej poza znajomość faktów. Służy sprawdzeniu poziomu zrozumienia zagadnień omawianych na wykładzie, umiejętności analizy i syntezy informacji, rozwiązywaniu problemów. </w:t>
            </w:r>
          </w:p>
          <w:p w14:paraId="5B354456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258B7F8B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73A8CB57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2D8DAC43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2F16504C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061331CE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296A562C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F78A182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Ćwiczenia: Ocena pozytywna z kolokwium.</w:t>
            </w:r>
          </w:p>
          <w:p w14:paraId="01D8FC08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Ocena pozytywna z kolokwium, wykonania zadania (pisemne) – obejmuje zagadnienia omawiane podczas ćwiczeń</w:t>
            </w:r>
          </w:p>
          <w:p w14:paraId="7C495F7F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25E18BDE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58BF9073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48156C96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78F3840A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311D73C3" w14:textId="77777777" w:rsidR="00EB7678" w:rsidRPr="009008D9" w:rsidRDefault="00EB767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008D9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51EECAB1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  <w:kern w:val="2"/>
                <w:szCs w:val="24"/>
                <w14:ligatures w14:val="standardContextual"/>
              </w:rPr>
            </w:pPr>
          </w:p>
          <w:p w14:paraId="50E2D3BF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pozytywna z projektu – analiza problemu, projektowanie zmian (rozwiązań) z uwzględnieniem norm etycznych w działalności zawodowej.</w:t>
            </w:r>
          </w:p>
          <w:p w14:paraId="28E2325C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Kryteria oceny projektów:</w:t>
            </w:r>
          </w:p>
          <w:p w14:paraId="08B2C373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D00C5F4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1B6FDCE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4338B58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875A20F" w14:textId="77777777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8402F8E" w14:textId="25C579A5" w:rsidR="00EB7678" w:rsidRDefault="00EB7678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</w:tc>
      </w:tr>
    </w:tbl>
    <w:p w14:paraId="456FCC0C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F3B41C" w14:textId="77777777" w:rsidR="00EB7678" w:rsidRDefault="00EB7678" w:rsidP="00EB767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C518883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B7678" w14:paraId="4CC709BF" w14:textId="77777777" w:rsidTr="00EB7678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EA9F" w14:textId="77777777" w:rsidR="00EB7678" w:rsidRDefault="00EB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B837" w14:textId="77777777" w:rsidR="00EB7678" w:rsidRDefault="00EB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B7678" w14:paraId="26ECCAC0" w14:textId="77777777" w:rsidTr="00EB7678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B04B" w14:textId="77777777" w:rsidR="00EB7678" w:rsidRDefault="00EB767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E0CD" w14:textId="77777777" w:rsidR="00EB7678" w:rsidRDefault="00EB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EB7678" w14:paraId="60A70C1A" w14:textId="77777777" w:rsidTr="00EB7678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FD04" w14:textId="77777777" w:rsidR="00EB7678" w:rsidRDefault="00EB767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Inne z udziałem nauczyciela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776B" w14:textId="77777777" w:rsidR="00EB7678" w:rsidRDefault="00EB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EB7678" w14:paraId="51D21692" w14:textId="77777777" w:rsidTr="00EB7678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1F2F" w14:textId="77777777" w:rsidR="00EB7678" w:rsidRDefault="00EB767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18210A78" w14:textId="77777777" w:rsidR="00EB7678" w:rsidRDefault="00EB767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kolokwium, egzaminu, opracowanie projektu)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6081" w14:textId="77777777" w:rsidR="00EB7678" w:rsidRDefault="00EB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EB7678" w14:paraId="736D0A67" w14:textId="77777777" w:rsidTr="00EB7678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B37D" w14:textId="77777777" w:rsidR="00EB7678" w:rsidRDefault="00EB767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6AB8" w14:textId="77777777" w:rsidR="00EB7678" w:rsidRDefault="00EB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EB7678" w14:paraId="644F880A" w14:textId="77777777" w:rsidTr="00EB7678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165" w14:textId="77777777" w:rsidR="00EB7678" w:rsidRDefault="00EB76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32D2" w14:textId="77777777" w:rsidR="00EB7678" w:rsidRDefault="00EB76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5A22DB19" w14:textId="77777777" w:rsidR="00EB7678" w:rsidRDefault="00EB7678" w:rsidP="00EB7678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63C2467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4D407C" w14:textId="77777777" w:rsidR="00EB7678" w:rsidRDefault="00EB7678" w:rsidP="00EB767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14:paraId="4AAFB04F" w14:textId="77777777" w:rsidR="00EB7678" w:rsidRDefault="00EB7678" w:rsidP="00EB7678">
      <w:pPr>
        <w:pStyle w:val="Punktygwne"/>
        <w:spacing w:before="0" w:after="0"/>
        <w:ind w:left="36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3580"/>
      </w:tblGrid>
      <w:tr w:rsidR="00EB7678" w14:paraId="13FFF1E4" w14:textId="77777777" w:rsidTr="00EB7678">
        <w:trPr>
          <w:trHeight w:val="397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A9AE" w14:textId="77777777" w:rsidR="00EB7678" w:rsidRDefault="00EB767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5007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nie dotyczy</w:t>
            </w:r>
          </w:p>
        </w:tc>
      </w:tr>
      <w:tr w:rsidR="00EB7678" w14:paraId="178CCF5A" w14:textId="77777777" w:rsidTr="00EB7678">
        <w:trPr>
          <w:trHeight w:val="397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6708" w14:textId="77777777" w:rsidR="00EB7678" w:rsidRDefault="00EB767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8861" w14:textId="77777777" w:rsidR="00EB7678" w:rsidRDefault="00EB7678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nie dotyczy</w:t>
            </w:r>
          </w:p>
        </w:tc>
      </w:tr>
    </w:tbl>
    <w:p w14:paraId="0FFB6892" w14:textId="77777777" w:rsidR="00EB7678" w:rsidRDefault="00EB7678" w:rsidP="00EB7678">
      <w:pPr>
        <w:pStyle w:val="Punktygwne"/>
        <w:spacing w:before="0" w:after="0"/>
        <w:rPr>
          <w:rFonts w:ascii="Corbel" w:hAnsi="Corbel"/>
          <w:szCs w:val="24"/>
        </w:rPr>
      </w:pPr>
    </w:p>
    <w:p w14:paraId="3AE75758" w14:textId="77777777" w:rsidR="00EB7678" w:rsidRDefault="00EB7678" w:rsidP="00EB767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580EAE8C" w14:textId="77777777" w:rsidR="00EB7678" w:rsidRDefault="00EB7678" w:rsidP="00EB7678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B7678" w14:paraId="44756377" w14:textId="77777777" w:rsidTr="00EB767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1A0F" w14:textId="77777777" w:rsidR="00EB7678" w:rsidRDefault="00EB7678">
            <w:pPr>
              <w:pStyle w:val="Punktygwne"/>
              <w:spacing w:before="0" w:after="0" w:line="276" w:lineRule="auto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>Literatura podstawowa:</w:t>
            </w:r>
          </w:p>
          <w:p w14:paraId="4A338C30" w14:textId="77777777" w:rsidR="00EB7678" w:rsidRPr="00DC0EDE" w:rsidRDefault="00EB7678" w:rsidP="00EB7678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C0EDE">
              <w:rPr>
                <w:rFonts w:ascii="Corbel" w:hAnsi="Corbel"/>
                <w:b w:val="0"/>
                <w:smallCaps w:val="0"/>
                <w:sz w:val="22"/>
              </w:rPr>
              <w:t>Jakubowicz-</w:t>
            </w:r>
            <w:proofErr w:type="spellStart"/>
            <w:r w:rsidRPr="00DC0EDE">
              <w:rPr>
                <w:rFonts w:ascii="Corbel" w:hAnsi="Corbel"/>
                <w:b w:val="0"/>
                <w:smallCaps w:val="0"/>
                <w:sz w:val="22"/>
              </w:rPr>
              <w:t>Bryx</w:t>
            </w:r>
            <w:proofErr w:type="spellEnd"/>
            <w:r w:rsidRPr="00DC0EDE">
              <w:rPr>
                <w:rFonts w:ascii="Corbel" w:hAnsi="Corbel"/>
                <w:b w:val="0"/>
                <w:smallCaps w:val="0"/>
                <w:sz w:val="22"/>
              </w:rPr>
              <w:t xml:space="preserve"> A., Kwiecińska M., Nauczyciel edukacji wczesnoszkolnej: perspektywa mistrzostwa, Wydawnictwo Uniwersytetu Kazimierza Wielkiego, Bydgoszcz 2022.</w:t>
            </w:r>
          </w:p>
          <w:p w14:paraId="3695E601" w14:textId="77777777" w:rsidR="00EB7678" w:rsidRPr="00DC0EDE" w:rsidRDefault="00EB7678" w:rsidP="00EB7678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C0EDE">
              <w:rPr>
                <w:rFonts w:ascii="Corbel" w:hAnsi="Corbel"/>
                <w:b w:val="0"/>
                <w:smallCaps w:val="0"/>
                <w:sz w:val="22"/>
              </w:rPr>
              <w:t>Madalińska-Michalak J., Pedeutologia: prawno-etyczne podstawy zawodu nauczyciela, Wydawnictwo Uniwersytetu Warszawskiego, Warszawa 2021</w:t>
            </w:r>
          </w:p>
          <w:p w14:paraId="2FA582AA" w14:textId="77777777" w:rsidR="00EB7678" w:rsidRPr="00DC0EDE" w:rsidRDefault="00EB7678" w:rsidP="00EB7678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C0EDE">
              <w:rPr>
                <w:rFonts w:ascii="Corbel" w:hAnsi="Corbel"/>
                <w:b w:val="0"/>
                <w:smallCaps w:val="0"/>
                <w:sz w:val="22"/>
              </w:rPr>
              <w:t xml:space="preserve">Zając D., Etyka zawodu nauczyciela jako etyka troski, </w:t>
            </w:r>
            <w:proofErr w:type="spellStart"/>
            <w:r w:rsidRPr="00DC0EDE">
              <w:rPr>
                <w:rFonts w:ascii="Corbel" w:hAnsi="Corbel"/>
                <w:b w:val="0"/>
                <w:smallCaps w:val="0"/>
                <w:sz w:val="22"/>
              </w:rPr>
              <w:t>Labor</w:t>
            </w:r>
            <w:proofErr w:type="spellEnd"/>
            <w:r w:rsidRPr="00DC0EDE">
              <w:rPr>
                <w:rFonts w:ascii="Corbel" w:hAnsi="Corbel"/>
                <w:b w:val="0"/>
                <w:smallCaps w:val="0"/>
                <w:sz w:val="22"/>
              </w:rPr>
              <w:t xml:space="preserve"> et </w:t>
            </w:r>
            <w:proofErr w:type="spellStart"/>
            <w:r w:rsidRPr="00DC0EDE">
              <w:rPr>
                <w:rFonts w:ascii="Corbel" w:hAnsi="Corbel"/>
                <w:b w:val="0"/>
                <w:smallCaps w:val="0"/>
                <w:sz w:val="22"/>
              </w:rPr>
              <w:t>Educatio</w:t>
            </w:r>
            <w:proofErr w:type="spellEnd"/>
            <w:r w:rsidRPr="00DC0EDE">
              <w:rPr>
                <w:rFonts w:ascii="Corbel" w:hAnsi="Corbel"/>
                <w:b w:val="0"/>
                <w:smallCaps w:val="0"/>
                <w:sz w:val="22"/>
              </w:rPr>
              <w:t xml:space="preserve"> 2023, 11, 2023, s. 55–71</w:t>
            </w:r>
          </w:p>
          <w:p w14:paraId="3F3DE48A" w14:textId="7A7C70E8" w:rsidR="00EB7678" w:rsidRPr="00DC0EDE" w:rsidRDefault="00EB7678" w:rsidP="00DC0EDE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 w:rsidRPr="00DC0EDE">
              <w:rPr>
                <w:rFonts w:ascii="Corbel" w:hAnsi="Corbel"/>
                <w:b w:val="0"/>
                <w:smallCaps w:val="0"/>
                <w:sz w:val="22"/>
              </w:rPr>
              <w:t xml:space="preserve">Jegier, S.T. Kwiatkowski, B. </w:t>
            </w:r>
            <w:proofErr w:type="spellStart"/>
            <w:r w:rsidRPr="00DC0EDE">
              <w:rPr>
                <w:rFonts w:ascii="Corbel" w:hAnsi="Corbel"/>
                <w:b w:val="0"/>
                <w:smallCaps w:val="0"/>
                <w:sz w:val="22"/>
              </w:rPr>
              <w:t>Szurowska</w:t>
            </w:r>
            <w:proofErr w:type="spellEnd"/>
            <w:r w:rsidRPr="00DC0EDE">
              <w:rPr>
                <w:rFonts w:ascii="Corbel" w:hAnsi="Corbel"/>
                <w:b w:val="0"/>
                <w:smallCaps w:val="0"/>
                <w:sz w:val="22"/>
              </w:rPr>
              <w:t xml:space="preserve">. Nauczyciel w obliczu szans </w:t>
            </w:r>
            <w:r w:rsidRPr="00DC0EDE">
              <w:rPr>
                <w:rFonts w:ascii="Corbel" w:hAnsi="Corbel"/>
                <w:b w:val="0"/>
                <w:smallCaps w:val="0"/>
                <w:sz w:val="22"/>
              </w:rPr>
              <w:br/>
              <w:t xml:space="preserve">i zagrożeń współczesnego świata. W perspektywie kształcenia i pracy zawodowej, Warszawa 2012, </w:t>
            </w:r>
            <w:proofErr w:type="spellStart"/>
            <w:r w:rsidRPr="00DC0EDE">
              <w:rPr>
                <w:rFonts w:ascii="Corbel" w:hAnsi="Corbel"/>
                <w:b w:val="0"/>
                <w:smallCaps w:val="0"/>
                <w:sz w:val="22"/>
              </w:rPr>
              <w:t>Difin</w:t>
            </w:r>
            <w:proofErr w:type="spellEnd"/>
            <w:r w:rsidRPr="00DC0EDE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EB7678" w14:paraId="7E7B6301" w14:textId="77777777" w:rsidTr="00EB767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A432" w14:textId="77777777" w:rsidR="00EB7678" w:rsidRDefault="00EB7678">
            <w:pPr>
              <w:pStyle w:val="Punktygwne"/>
              <w:spacing w:before="0" w:after="0" w:line="276" w:lineRule="auto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 xml:space="preserve">Literatura uzupełniająca: </w:t>
            </w:r>
          </w:p>
          <w:p w14:paraId="4A28F572" w14:textId="77777777" w:rsidR="00EB7678" w:rsidRDefault="00EB7678" w:rsidP="00EB767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 w:cstheme="minorBidi"/>
                <w:kern w:val="2"/>
                <w14:ligatures w14:val="standardContextual"/>
              </w:rPr>
            </w:pPr>
            <w:r>
              <w:rPr>
                <w:rFonts w:ascii="Corbel" w:hAnsi="Corbel"/>
              </w:rPr>
              <w:t>Michalak J. (red.), Kompetencje emocjonalne nauczyciela, Wolters Kluwer Polska, Warszawa 2012.</w:t>
            </w:r>
          </w:p>
          <w:p w14:paraId="205CE3BE" w14:textId="77777777" w:rsidR="00EB7678" w:rsidRDefault="00EB7678" w:rsidP="00EB767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Speck</w:t>
            </w:r>
            <w:proofErr w:type="spellEnd"/>
            <w:r>
              <w:rPr>
                <w:rFonts w:ascii="Corbel" w:hAnsi="Corbel"/>
              </w:rPr>
              <w:t xml:space="preserve"> O., Być nauczycielem, przekł. E. Cieślik, Gdańskie Wydawnictwo Psychologiczne, Gdańsk 2005.</w:t>
            </w:r>
          </w:p>
          <w:p w14:paraId="2699B4E2" w14:textId="77777777" w:rsidR="00EB7678" w:rsidRDefault="00EB7678" w:rsidP="00EB767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Szempruch</w:t>
            </w:r>
            <w:proofErr w:type="spellEnd"/>
            <w:r>
              <w:rPr>
                <w:rFonts w:ascii="Corbel" w:hAnsi="Corbel"/>
              </w:rPr>
              <w:t xml:space="preserve"> J., Pedeutologia. Studium teoretyczno-pragmatyczne, Oficyna Wydawnicza „Impuls”, Kraków 2013.</w:t>
            </w:r>
          </w:p>
          <w:p w14:paraId="71BD192A" w14:textId="77777777" w:rsidR="00EB7678" w:rsidRDefault="00EB7678" w:rsidP="00EB767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26 stycznia 1982 roku Karta Nauczyciela.</w:t>
            </w:r>
          </w:p>
        </w:tc>
      </w:tr>
    </w:tbl>
    <w:p w14:paraId="5E921C37" w14:textId="77777777" w:rsidR="00EB7678" w:rsidRDefault="00EB7678" w:rsidP="00EB767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65157C1" w14:textId="77777777" w:rsidR="00EB7678" w:rsidRDefault="00EB7678" w:rsidP="00EB7678">
      <w:pPr>
        <w:rPr>
          <w:rFonts w:asciiTheme="minorHAnsi" w:hAnsiTheme="minorHAnsi"/>
          <w:szCs w:val="24"/>
        </w:rPr>
      </w:pPr>
      <w:r>
        <w:rPr>
          <w:rFonts w:ascii="Corbel" w:hAnsi="Corbel"/>
        </w:rPr>
        <w:t>Akceptacja Kierownika Jednostki lub osoby upoważnionej</w:t>
      </w:r>
    </w:p>
    <w:sectPr w:rsidR="00EB76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1403C" w14:textId="77777777" w:rsidR="00AB7095" w:rsidRDefault="00AB7095" w:rsidP="00C16ABF">
      <w:pPr>
        <w:spacing w:after="0" w:line="240" w:lineRule="auto"/>
      </w:pPr>
      <w:r>
        <w:separator/>
      </w:r>
    </w:p>
  </w:endnote>
  <w:endnote w:type="continuationSeparator" w:id="0">
    <w:p w14:paraId="7DE25033" w14:textId="77777777" w:rsidR="00AB7095" w:rsidRDefault="00AB70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A8E75" w14:textId="77777777" w:rsidR="00AB7095" w:rsidRDefault="00AB7095" w:rsidP="00C16ABF">
      <w:pPr>
        <w:spacing w:after="0" w:line="240" w:lineRule="auto"/>
      </w:pPr>
      <w:r>
        <w:separator/>
      </w:r>
    </w:p>
  </w:footnote>
  <w:footnote w:type="continuationSeparator" w:id="0">
    <w:p w14:paraId="28242718" w14:textId="77777777" w:rsidR="00AB7095" w:rsidRDefault="00AB7095" w:rsidP="00C16ABF">
      <w:pPr>
        <w:spacing w:after="0" w:line="240" w:lineRule="auto"/>
      </w:pPr>
      <w:r>
        <w:continuationSeparator/>
      </w:r>
    </w:p>
  </w:footnote>
  <w:footnote w:id="1">
    <w:p w14:paraId="19A03E90" w14:textId="77777777" w:rsidR="00EB7678" w:rsidRDefault="00EB7678" w:rsidP="00EB767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338CDDAD" w14:textId="77777777" w:rsidR="00EB7678" w:rsidRDefault="00EB7678" w:rsidP="00EB7678">
      <w:pPr>
        <w:pStyle w:val="Tekstprzypisudolnego"/>
        <w:rPr>
          <w:rFonts w:asciiTheme="minorHAnsi" w:eastAsiaTheme="minorHAnsi" w:hAnsiTheme="minorHAnsi" w:cstheme="minorBidi"/>
          <w:kern w:val="2"/>
          <w14:ligatures w14:val="standardContextu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EC6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C2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402B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723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FE84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5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BE95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3ED3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70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D08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B6730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</w:lvl>
    <w:lvl w:ilvl="1" w:tplc="FFFFFFFF">
      <w:start w:val="1"/>
      <w:numFmt w:val="lowerLetter"/>
      <w:lvlText w:val="%2."/>
      <w:lvlJc w:val="left"/>
      <w:pPr>
        <w:ind w:left="2782" w:hanging="360"/>
      </w:pPr>
    </w:lvl>
    <w:lvl w:ilvl="2" w:tplc="FFFFFFFF">
      <w:start w:val="1"/>
      <w:numFmt w:val="lowerRoman"/>
      <w:lvlText w:val="%3."/>
      <w:lvlJc w:val="right"/>
      <w:pPr>
        <w:ind w:left="3502" w:hanging="180"/>
      </w:pPr>
    </w:lvl>
    <w:lvl w:ilvl="3" w:tplc="FFFFFFFF">
      <w:start w:val="1"/>
      <w:numFmt w:val="decimal"/>
      <w:lvlText w:val="%4."/>
      <w:lvlJc w:val="left"/>
      <w:pPr>
        <w:ind w:left="4222" w:hanging="360"/>
      </w:pPr>
    </w:lvl>
    <w:lvl w:ilvl="4" w:tplc="FFFFFFFF">
      <w:start w:val="1"/>
      <w:numFmt w:val="lowerLetter"/>
      <w:lvlText w:val="%5."/>
      <w:lvlJc w:val="left"/>
      <w:pPr>
        <w:ind w:left="4942" w:hanging="360"/>
      </w:pPr>
    </w:lvl>
    <w:lvl w:ilvl="5" w:tplc="FFFFFFFF">
      <w:start w:val="1"/>
      <w:numFmt w:val="lowerRoman"/>
      <w:lvlText w:val="%6."/>
      <w:lvlJc w:val="right"/>
      <w:pPr>
        <w:ind w:left="5662" w:hanging="180"/>
      </w:pPr>
    </w:lvl>
    <w:lvl w:ilvl="6" w:tplc="FFFFFFFF">
      <w:start w:val="1"/>
      <w:numFmt w:val="decimal"/>
      <w:lvlText w:val="%7."/>
      <w:lvlJc w:val="left"/>
      <w:pPr>
        <w:ind w:left="6382" w:hanging="360"/>
      </w:pPr>
    </w:lvl>
    <w:lvl w:ilvl="7" w:tplc="FFFFFFFF">
      <w:start w:val="1"/>
      <w:numFmt w:val="lowerLetter"/>
      <w:lvlText w:val="%8."/>
      <w:lvlJc w:val="left"/>
      <w:pPr>
        <w:ind w:left="7102" w:hanging="360"/>
      </w:pPr>
    </w:lvl>
    <w:lvl w:ilvl="8" w:tplc="FFFFFFFF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C512F7"/>
    <w:multiLevelType w:val="hybridMultilevel"/>
    <w:tmpl w:val="95AC8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B4564"/>
    <w:multiLevelType w:val="hybridMultilevel"/>
    <w:tmpl w:val="6E0A0616"/>
    <w:lvl w:ilvl="0" w:tplc="9E6872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71165"/>
    <w:multiLevelType w:val="hybridMultilevel"/>
    <w:tmpl w:val="744CFE36"/>
    <w:lvl w:ilvl="0" w:tplc="ED54551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D3655"/>
    <w:multiLevelType w:val="hybridMultilevel"/>
    <w:tmpl w:val="3E1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D038B"/>
    <w:multiLevelType w:val="hybridMultilevel"/>
    <w:tmpl w:val="38B25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72321"/>
    <w:multiLevelType w:val="hybridMultilevel"/>
    <w:tmpl w:val="40F8E0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67552">
    <w:abstractNumId w:val="11"/>
  </w:num>
  <w:num w:numId="2" w16cid:durableId="643003546">
    <w:abstractNumId w:val="15"/>
  </w:num>
  <w:num w:numId="3" w16cid:durableId="1203903082">
    <w:abstractNumId w:val="8"/>
  </w:num>
  <w:num w:numId="4" w16cid:durableId="1782260146">
    <w:abstractNumId w:val="3"/>
  </w:num>
  <w:num w:numId="5" w16cid:durableId="410856683">
    <w:abstractNumId w:val="2"/>
  </w:num>
  <w:num w:numId="6" w16cid:durableId="413742183">
    <w:abstractNumId w:val="1"/>
  </w:num>
  <w:num w:numId="7" w16cid:durableId="1640569126">
    <w:abstractNumId w:val="0"/>
  </w:num>
  <w:num w:numId="8" w16cid:durableId="1109010355">
    <w:abstractNumId w:val="9"/>
  </w:num>
  <w:num w:numId="9" w16cid:durableId="507214853">
    <w:abstractNumId w:val="7"/>
  </w:num>
  <w:num w:numId="10" w16cid:durableId="1850410000">
    <w:abstractNumId w:val="6"/>
  </w:num>
  <w:num w:numId="11" w16cid:durableId="1809932080">
    <w:abstractNumId w:val="5"/>
  </w:num>
  <w:num w:numId="12" w16cid:durableId="986126094">
    <w:abstractNumId w:val="4"/>
  </w:num>
  <w:num w:numId="13" w16cid:durableId="2058238183">
    <w:abstractNumId w:val="17"/>
  </w:num>
  <w:num w:numId="14" w16cid:durableId="230434635">
    <w:abstractNumId w:val="14"/>
  </w:num>
  <w:num w:numId="15" w16cid:durableId="483548628">
    <w:abstractNumId w:val="13"/>
  </w:num>
  <w:num w:numId="16" w16cid:durableId="12702374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23279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26042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89749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7191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006"/>
    <w:rsid w:val="00070ED6"/>
    <w:rsid w:val="000742DC"/>
    <w:rsid w:val="00084C12"/>
    <w:rsid w:val="00091AAF"/>
    <w:rsid w:val="0009462C"/>
    <w:rsid w:val="00094B12"/>
    <w:rsid w:val="00095634"/>
    <w:rsid w:val="00096C46"/>
    <w:rsid w:val="000A1275"/>
    <w:rsid w:val="000A296F"/>
    <w:rsid w:val="000A2A28"/>
    <w:rsid w:val="000B192D"/>
    <w:rsid w:val="000B28EE"/>
    <w:rsid w:val="000B33A4"/>
    <w:rsid w:val="000B3E37"/>
    <w:rsid w:val="000C2588"/>
    <w:rsid w:val="000D04B0"/>
    <w:rsid w:val="000F1787"/>
    <w:rsid w:val="000F1C57"/>
    <w:rsid w:val="000F5615"/>
    <w:rsid w:val="001156E0"/>
    <w:rsid w:val="00124BFF"/>
    <w:rsid w:val="0012560E"/>
    <w:rsid w:val="00127108"/>
    <w:rsid w:val="001342C9"/>
    <w:rsid w:val="00134B13"/>
    <w:rsid w:val="00146BC0"/>
    <w:rsid w:val="00153C41"/>
    <w:rsid w:val="00154381"/>
    <w:rsid w:val="00164FA7"/>
    <w:rsid w:val="00165884"/>
    <w:rsid w:val="00166A03"/>
    <w:rsid w:val="001718A7"/>
    <w:rsid w:val="001737CF"/>
    <w:rsid w:val="00176083"/>
    <w:rsid w:val="00192F37"/>
    <w:rsid w:val="001A70D2"/>
    <w:rsid w:val="001B165A"/>
    <w:rsid w:val="001B3187"/>
    <w:rsid w:val="001B3DBF"/>
    <w:rsid w:val="001C1297"/>
    <w:rsid w:val="001D657B"/>
    <w:rsid w:val="001D68F6"/>
    <w:rsid w:val="001D7B54"/>
    <w:rsid w:val="001E0209"/>
    <w:rsid w:val="001F2CA2"/>
    <w:rsid w:val="00204475"/>
    <w:rsid w:val="00210394"/>
    <w:rsid w:val="002144C0"/>
    <w:rsid w:val="0022477D"/>
    <w:rsid w:val="00232F29"/>
    <w:rsid w:val="002336F9"/>
    <w:rsid w:val="0024028F"/>
    <w:rsid w:val="0024116D"/>
    <w:rsid w:val="00244ABC"/>
    <w:rsid w:val="00267152"/>
    <w:rsid w:val="00281FF2"/>
    <w:rsid w:val="002821D1"/>
    <w:rsid w:val="002857DE"/>
    <w:rsid w:val="00291567"/>
    <w:rsid w:val="002A2389"/>
    <w:rsid w:val="002A5176"/>
    <w:rsid w:val="002A671D"/>
    <w:rsid w:val="002B2A34"/>
    <w:rsid w:val="002B4D55"/>
    <w:rsid w:val="002B5EA0"/>
    <w:rsid w:val="002B6119"/>
    <w:rsid w:val="002C1F06"/>
    <w:rsid w:val="002C2274"/>
    <w:rsid w:val="002C3F14"/>
    <w:rsid w:val="002D3821"/>
    <w:rsid w:val="002D39DB"/>
    <w:rsid w:val="002D4B5A"/>
    <w:rsid w:val="002D73D4"/>
    <w:rsid w:val="002F02A3"/>
    <w:rsid w:val="002F3201"/>
    <w:rsid w:val="002F4ABE"/>
    <w:rsid w:val="003018BA"/>
    <w:rsid w:val="00305C92"/>
    <w:rsid w:val="00307203"/>
    <w:rsid w:val="003151C5"/>
    <w:rsid w:val="003343CF"/>
    <w:rsid w:val="00346FE9"/>
    <w:rsid w:val="0034759A"/>
    <w:rsid w:val="0035039C"/>
    <w:rsid w:val="003503F6"/>
    <w:rsid w:val="003530DD"/>
    <w:rsid w:val="00361E16"/>
    <w:rsid w:val="00363F78"/>
    <w:rsid w:val="00376DCC"/>
    <w:rsid w:val="00391A57"/>
    <w:rsid w:val="003A0A5B"/>
    <w:rsid w:val="003A1176"/>
    <w:rsid w:val="003A3318"/>
    <w:rsid w:val="003C0BAE"/>
    <w:rsid w:val="003D18A9"/>
    <w:rsid w:val="003D1D8E"/>
    <w:rsid w:val="003D6CE2"/>
    <w:rsid w:val="003E1941"/>
    <w:rsid w:val="003E2FE6"/>
    <w:rsid w:val="003E49D5"/>
    <w:rsid w:val="003F335E"/>
    <w:rsid w:val="003F38C0"/>
    <w:rsid w:val="003F5125"/>
    <w:rsid w:val="00406D09"/>
    <w:rsid w:val="00414E3C"/>
    <w:rsid w:val="004220A1"/>
    <w:rsid w:val="0042244A"/>
    <w:rsid w:val="0042745A"/>
    <w:rsid w:val="004278DF"/>
    <w:rsid w:val="00431D5C"/>
    <w:rsid w:val="004362C6"/>
    <w:rsid w:val="00437FA2"/>
    <w:rsid w:val="00441463"/>
    <w:rsid w:val="00457CC9"/>
    <w:rsid w:val="00461EFC"/>
    <w:rsid w:val="004652C2"/>
    <w:rsid w:val="004705CA"/>
    <w:rsid w:val="00471326"/>
    <w:rsid w:val="004758DC"/>
    <w:rsid w:val="0047598D"/>
    <w:rsid w:val="00483FE1"/>
    <w:rsid w:val="004840FD"/>
    <w:rsid w:val="00490F7D"/>
    <w:rsid w:val="00491678"/>
    <w:rsid w:val="004968E2"/>
    <w:rsid w:val="004A3EEA"/>
    <w:rsid w:val="004A4B28"/>
    <w:rsid w:val="004A4D1F"/>
    <w:rsid w:val="004D1AA6"/>
    <w:rsid w:val="004D2FE0"/>
    <w:rsid w:val="004D5282"/>
    <w:rsid w:val="004E6AB2"/>
    <w:rsid w:val="004F1551"/>
    <w:rsid w:val="004F55A3"/>
    <w:rsid w:val="0050496F"/>
    <w:rsid w:val="00504DDF"/>
    <w:rsid w:val="005133AE"/>
    <w:rsid w:val="00513B6F"/>
    <w:rsid w:val="00514CB1"/>
    <w:rsid w:val="00517C63"/>
    <w:rsid w:val="005209E0"/>
    <w:rsid w:val="00527DD5"/>
    <w:rsid w:val="005363C4"/>
    <w:rsid w:val="00536BDE"/>
    <w:rsid w:val="00543ACC"/>
    <w:rsid w:val="00547C19"/>
    <w:rsid w:val="00553129"/>
    <w:rsid w:val="005613D1"/>
    <w:rsid w:val="00596D38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33C82"/>
    <w:rsid w:val="00647FA8"/>
    <w:rsid w:val="0065214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1751C"/>
    <w:rsid w:val="00724677"/>
    <w:rsid w:val="00725459"/>
    <w:rsid w:val="00730B4F"/>
    <w:rsid w:val="00734608"/>
    <w:rsid w:val="00745302"/>
    <w:rsid w:val="007461D6"/>
    <w:rsid w:val="00746EC8"/>
    <w:rsid w:val="007578A0"/>
    <w:rsid w:val="00763BF1"/>
    <w:rsid w:val="00766FD4"/>
    <w:rsid w:val="0077447A"/>
    <w:rsid w:val="0078168C"/>
    <w:rsid w:val="00790E27"/>
    <w:rsid w:val="007A4022"/>
    <w:rsid w:val="007A6933"/>
    <w:rsid w:val="007A6E6E"/>
    <w:rsid w:val="007C27A9"/>
    <w:rsid w:val="007C3299"/>
    <w:rsid w:val="007C3BCC"/>
    <w:rsid w:val="007D6E56"/>
    <w:rsid w:val="007F4155"/>
    <w:rsid w:val="007F5A78"/>
    <w:rsid w:val="0081312A"/>
    <w:rsid w:val="0081707E"/>
    <w:rsid w:val="008449B3"/>
    <w:rsid w:val="0085747A"/>
    <w:rsid w:val="0086073E"/>
    <w:rsid w:val="00884922"/>
    <w:rsid w:val="00885F64"/>
    <w:rsid w:val="008917F9"/>
    <w:rsid w:val="008A45F7"/>
    <w:rsid w:val="008B4C88"/>
    <w:rsid w:val="008C0CC0"/>
    <w:rsid w:val="008C19A9"/>
    <w:rsid w:val="008C379D"/>
    <w:rsid w:val="008C5147"/>
    <w:rsid w:val="008C5359"/>
    <w:rsid w:val="008C5363"/>
    <w:rsid w:val="008D248D"/>
    <w:rsid w:val="008D3DFB"/>
    <w:rsid w:val="008D7EE7"/>
    <w:rsid w:val="008E64F4"/>
    <w:rsid w:val="008F12C9"/>
    <w:rsid w:val="008F6E29"/>
    <w:rsid w:val="009008D9"/>
    <w:rsid w:val="009057C6"/>
    <w:rsid w:val="00916188"/>
    <w:rsid w:val="00923D7D"/>
    <w:rsid w:val="00936623"/>
    <w:rsid w:val="009508DF"/>
    <w:rsid w:val="00950DAC"/>
    <w:rsid w:val="00954A07"/>
    <w:rsid w:val="00985FBD"/>
    <w:rsid w:val="00990C1B"/>
    <w:rsid w:val="00997F14"/>
    <w:rsid w:val="009A78D9"/>
    <w:rsid w:val="009B05E4"/>
    <w:rsid w:val="009C3E31"/>
    <w:rsid w:val="009C4DC7"/>
    <w:rsid w:val="009C54AE"/>
    <w:rsid w:val="009C788E"/>
    <w:rsid w:val="009E3B41"/>
    <w:rsid w:val="009F3C5C"/>
    <w:rsid w:val="009F4610"/>
    <w:rsid w:val="00A00ECC"/>
    <w:rsid w:val="00A13A58"/>
    <w:rsid w:val="00A155EE"/>
    <w:rsid w:val="00A176AD"/>
    <w:rsid w:val="00A2245B"/>
    <w:rsid w:val="00A25D09"/>
    <w:rsid w:val="00A30110"/>
    <w:rsid w:val="00A33B39"/>
    <w:rsid w:val="00A34C46"/>
    <w:rsid w:val="00A36899"/>
    <w:rsid w:val="00A371F6"/>
    <w:rsid w:val="00A43BF6"/>
    <w:rsid w:val="00A54817"/>
    <w:rsid w:val="00A56E51"/>
    <w:rsid w:val="00A601C8"/>
    <w:rsid w:val="00A60799"/>
    <w:rsid w:val="00A6178F"/>
    <w:rsid w:val="00A83F97"/>
    <w:rsid w:val="00A97DE1"/>
    <w:rsid w:val="00AB053C"/>
    <w:rsid w:val="00AB1B08"/>
    <w:rsid w:val="00AB7095"/>
    <w:rsid w:val="00AC0419"/>
    <w:rsid w:val="00AC4B10"/>
    <w:rsid w:val="00AD1146"/>
    <w:rsid w:val="00AD27D3"/>
    <w:rsid w:val="00AD66D6"/>
    <w:rsid w:val="00AE1160"/>
    <w:rsid w:val="00AE203C"/>
    <w:rsid w:val="00AE2E74"/>
    <w:rsid w:val="00AE594E"/>
    <w:rsid w:val="00AE5FCB"/>
    <w:rsid w:val="00AF2C1E"/>
    <w:rsid w:val="00B00825"/>
    <w:rsid w:val="00B06142"/>
    <w:rsid w:val="00B135B1"/>
    <w:rsid w:val="00B257CA"/>
    <w:rsid w:val="00B3130B"/>
    <w:rsid w:val="00B404C8"/>
    <w:rsid w:val="00B40ADB"/>
    <w:rsid w:val="00B43B77"/>
    <w:rsid w:val="00B43E80"/>
    <w:rsid w:val="00B607DB"/>
    <w:rsid w:val="00B66529"/>
    <w:rsid w:val="00B75946"/>
    <w:rsid w:val="00B75974"/>
    <w:rsid w:val="00B8056E"/>
    <w:rsid w:val="00B819C8"/>
    <w:rsid w:val="00B82308"/>
    <w:rsid w:val="00BB04D9"/>
    <w:rsid w:val="00BB0FD1"/>
    <w:rsid w:val="00BB2F25"/>
    <w:rsid w:val="00BB520A"/>
    <w:rsid w:val="00BD3869"/>
    <w:rsid w:val="00BD66E9"/>
    <w:rsid w:val="00BE1CE1"/>
    <w:rsid w:val="00BF0383"/>
    <w:rsid w:val="00BF2A0D"/>
    <w:rsid w:val="00BF2C41"/>
    <w:rsid w:val="00C058B4"/>
    <w:rsid w:val="00C06665"/>
    <w:rsid w:val="00C131B5"/>
    <w:rsid w:val="00C16ABF"/>
    <w:rsid w:val="00C170AE"/>
    <w:rsid w:val="00C26B31"/>
    <w:rsid w:val="00C26CB7"/>
    <w:rsid w:val="00C324C1"/>
    <w:rsid w:val="00C324DB"/>
    <w:rsid w:val="00C35443"/>
    <w:rsid w:val="00C36992"/>
    <w:rsid w:val="00C55253"/>
    <w:rsid w:val="00C56036"/>
    <w:rsid w:val="00C61DC5"/>
    <w:rsid w:val="00C67E92"/>
    <w:rsid w:val="00C70A26"/>
    <w:rsid w:val="00C7222D"/>
    <w:rsid w:val="00C766DF"/>
    <w:rsid w:val="00C94B98"/>
    <w:rsid w:val="00CA1522"/>
    <w:rsid w:val="00CA29A6"/>
    <w:rsid w:val="00CA2B96"/>
    <w:rsid w:val="00CA5089"/>
    <w:rsid w:val="00CD6897"/>
    <w:rsid w:val="00CD7444"/>
    <w:rsid w:val="00CE5BAC"/>
    <w:rsid w:val="00CF25BE"/>
    <w:rsid w:val="00CF5E49"/>
    <w:rsid w:val="00CF78ED"/>
    <w:rsid w:val="00D00277"/>
    <w:rsid w:val="00D02B25"/>
    <w:rsid w:val="00D02EBA"/>
    <w:rsid w:val="00D17C3C"/>
    <w:rsid w:val="00D26B2C"/>
    <w:rsid w:val="00D352C9"/>
    <w:rsid w:val="00D425B2"/>
    <w:rsid w:val="00D552B2"/>
    <w:rsid w:val="00D608D1"/>
    <w:rsid w:val="00D6589C"/>
    <w:rsid w:val="00D74119"/>
    <w:rsid w:val="00D7718D"/>
    <w:rsid w:val="00D8075B"/>
    <w:rsid w:val="00D8122C"/>
    <w:rsid w:val="00D813C5"/>
    <w:rsid w:val="00D8678B"/>
    <w:rsid w:val="00DA2114"/>
    <w:rsid w:val="00DC0EDE"/>
    <w:rsid w:val="00DC242B"/>
    <w:rsid w:val="00DE09C0"/>
    <w:rsid w:val="00DF320D"/>
    <w:rsid w:val="00DF6EEF"/>
    <w:rsid w:val="00DF71C8"/>
    <w:rsid w:val="00E053C9"/>
    <w:rsid w:val="00E129B8"/>
    <w:rsid w:val="00E1690A"/>
    <w:rsid w:val="00E21E7D"/>
    <w:rsid w:val="00E22FBC"/>
    <w:rsid w:val="00E24BF5"/>
    <w:rsid w:val="00E25338"/>
    <w:rsid w:val="00E51E44"/>
    <w:rsid w:val="00E53155"/>
    <w:rsid w:val="00E622A6"/>
    <w:rsid w:val="00E63348"/>
    <w:rsid w:val="00E77E88"/>
    <w:rsid w:val="00E8107D"/>
    <w:rsid w:val="00EA4832"/>
    <w:rsid w:val="00EA4997"/>
    <w:rsid w:val="00EB7678"/>
    <w:rsid w:val="00EC4899"/>
    <w:rsid w:val="00ED03AB"/>
    <w:rsid w:val="00ED32D2"/>
    <w:rsid w:val="00ED596A"/>
    <w:rsid w:val="00EE32DE"/>
    <w:rsid w:val="00EE5457"/>
    <w:rsid w:val="00EE54EC"/>
    <w:rsid w:val="00F070AB"/>
    <w:rsid w:val="00F27A7B"/>
    <w:rsid w:val="00F43D94"/>
    <w:rsid w:val="00F526AF"/>
    <w:rsid w:val="00F60EAE"/>
    <w:rsid w:val="00F617C3"/>
    <w:rsid w:val="00F6529B"/>
    <w:rsid w:val="00F669FB"/>
    <w:rsid w:val="00F7066B"/>
    <w:rsid w:val="00F83B28"/>
    <w:rsid w:val="00FB6407"/>
    <w:rsid w:val="00FB7DBA"/>
    <w:rsid w:val="00FC1C25"/>
    <w:rsid w:val="00FC3F45"/>
    <w:rsid w:val="00FD503F"/>
    <w:rsid w:val="00FD7589"/>
    <w:rsid w:val="00FF016A"/>
    <w:rsid w:val="00FF0A9B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0333"/>
  <w15:chartTrackingRefBased/>
  <w15:docId w15:val="{F2442497-9DD3-459E-AA80-F83F5CDF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1E1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65884"/>
  </w:style>
  <w:style w:type="paragraph" w:styleId="NormalnyWeb">
    <w:name w:val="Normal (Web)"/>
    <w:basedOn w:val="Normalny"/>
    <w:uiPriority w:val="99"/>
    <w:semiHidden/>
    <w:unhideWhenUsed/>
    <w:rsid w:val="007A69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1B3DB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05E4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61E1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Normlny">
    <w:name w:val="Normálny"/>
    <w:basedOn w:val="Normalny"/>
    <w:rsid w:val="00985FBD"/>
    <w:pPr>
      <w:spacing w:after="0" w:line="100" w:lineRule="atLeast"/>
    </w:pPr>
    <w:rPr>
      <w:rFonts w:ascii="Times New Roman" w:eastAsia="Times New Roman" w:hAnsi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6E06BC-097B-4141-8600-1486735BB8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64CC1D-7844-4E51-A47A-09340C5A9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B48330-A2D9-4046-B3D9-B270910AB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1444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Barbara Lulek</cp:lastModifiedBy>
  <cp:revision>7</cp:revision>
  <cp:lastPrinted>2020-11-09T09:01:00Z</cp:lastPrinted>
  <dcterms:created xsi:type="dcterms:W3CDTF">2024-10-03T13:23:00Z</dcterms:created>
  <dcterms:modified xsi:type="dcterms:W3CDTF">2026-03-14T13:23:00Z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